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B893B" w14:textId="77777777" w:rsidR="00601EF5" w:rsidRPr="00601EF5" w:rsidRDefault="00601EF5" w:rsidP="00601EF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601EF5">
        <w:rPr>
          <w:rFonts w:ascii="Times New Roman" w:eastAsia="Times New Roman" w:hAnsi="Times New Roman" w:cs="Times New Roman"/>
          <w:b/>
          <w:bCs/>
          <w:kern w:val="36"/>
          <w:sz w:val="48"/>
          <w:szCs w:val="48"/>
          <w14:ligatures w14:val="none"/>
        </w:rPr>
        <w:t>Ambient Watermarking &amp; Provenance</w:t>
      </w:r>
    </w:p>
    <w:p w14:paraId="0DAC8842" w14:textId="77777777" w:rsidR="00601EF5" w:rsidRPr="00601EF5" w:rsidRDefault="00601EF5" w:rsidP="00601EF5">
      <w:pPr>
        <w:spacing w:before="100" w:beforeAutospacing="1" w:after="100" w:afterAutospacing="1" w:line="240" w:lineRule="auto"/>
        <w:rPr>
          <w:rFonts w:ascii="Times New Roman" w:eastAsia="Times New Roman" w:hAnsi="Times New Roman" w:cs="Times New Roman"/>
          <w:kern w:val="0"/>
          <w14:ligatures w14:val="none"/>
        </w:rPr>
      </w:pPr>
      <w:r w:rsidRPr="00601EF5">
        <w:rPr>
          <w:rFonts w:ascii="Times New Roman" w:eastAsia="Times New Roman" w:hAnsi="Times New Roman" w:cs="Times New Roman"/>
          <w:b/>
          <w:bCs/>
          <w:kern w:val="0"/>
          <w14:ligatures w14:val="none"/>
        </w:rPr>
        <w:t>Provenance Outside the Content</w:t>
      </w:r>
    </w:p>
    <w:p w14:paraId="2EF40E24" w14:textId="77777777" w:rsidR="00601EF5" w:rsidRPr="00601EF5" w:rsidRDefault="00601EF5" w:rsidP="00601EF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01EF5">
        <w:rPr>
          <w:rFonts w:ascii="Times New Roman" w:eastAsia="Times New Roman" w:hAnsi="Times New Roman" w:cs="Times New Roman"/>
          <w:b/>
          <w:bCs/>
          <w:kern w:val="0"/>
          <w:sz w:val="36"/>
          <w:szCs w:val="36"/>
          <w14:ligatures w14:val="none"/>
        </w:rPr>
        <w:t>Overview</w:t>
      </w:r>
    </w:p>
    <w:p w14:paraId="63CF3D76" w14:textId="5BC6E81E" w:rsidR="00601EF5" w:rsidRPr="00601EF5" w:rsidRDefault="00601EF5" w:rsidP="00601EF5">
      <w:pPr>
        <w:spacing w:before="100" w:beforeAutospacing="1" w:after="100" w:afterAutospacing="1" w:line="240" w:lineRule="auto"/>
        <w:rPr>
          <w:rFonts w:ascii="Times New Roman" w:eastAsia="Times New Roman" w:hAnsi="Times New Roman" w:cs="Times New Roman"/>
          <w:kern w:val="0"/>
          <w14:ligatures w14:val="none"/>
        </w:rPr>
      </w:pPr>
      <w:r w:rsidRPr="00601EF5">
        <w:rPr>
          <w:rFonts w:ascii="Times New Roman" w:eastAsia="Times New Roman" w:hAnsi="Times New Roman" w:cs="Times New Roman"/>
          <w:kern w:val="0"/>
          <w14:ligatures w14:val="none"/>
        </w:rPr>
        <w:t xml:space="preserve">Traditional watermarking embeds authenticity </w:t>
      </w:r>
      <w:r w:rsidRPr="00601EF5">
        <w:rPr>
          <w:rFonts w:ascii="Times New Roman" w:eastAsia="Times New Roman" w:hAnsi="Times New Roman" w:cs="Times New Roman"/>
          <w:b/>
          <w:bCs/>
          <w:kern w:val="0"/>
          <w14:ligatures w14:val="none"/>
        </w:rPr>
        <w:t>inside</w:t>
      </w:r>
      <w:r w:rsidRPr="00601EF5">
        <w:rPr>
          <w:rFonts w:ascii="Times New Roman" w:eastAsia="Times New Roman" w:hAnsi="Times New Roman" w:cs="Times New Roman"/>
          <w:kern w:val="0"/>
          <w14:ligatures w14:val="none"/>
        </w:rPr>
        <w:t xml:space="preserve"> content</w:t>
      </w:r>
      <w:r w:rsidR="00F80454">
        <w:rPr>
          <w:rFonts w:ascii="Times New Roman" w:eastAsia="Times New Roman" w:hAnsi="Times New Roman" w:cs="Times New Roman"/>
          <w:kern w:val="0"/>
          <w14:ligatures w14:val="none"/>
        </w:rPr>
        <w:t>-</w:t>
      </w:r>
      <w:r w:rsidRPr="00601EF5">
        <w:rPr>
          <w:rFonts w:ascii="Times New Roman" w:eastAsia="Times New Roman" w:hAnsi="Times New Roman" w:cs="Times New Roman"/>
          <w:kern w:val="0"/>
          <w14:ligatures w14:val="none"/>
        </w:rPr>
        <w:t xml:space="preserve"> pixels, audio samples, metadata, or model weights. This approach fails because AI is exceptionally good at modifying representations. Once authenticity lives inside the artifact, it becomes part of the attack surface.</w:t>
      </w:r>
    </w:p>
    <w:p w14:paraId="2075D586" w14:textId="77777777" w:rsidR="00601EF5" w:rsidRPr="00601EF5" w:rsidRDefault="00601EF5" w:rsidP="00601EF5">
      <w:pPr>
        <w:spacing w:before="100" w:beforeAutospacing="1" w:after="100" w:afterAutospacing="1" w:line="240" w:lineRule="auto"/>
        <w:rPr>
          <w:rFonts w:ascii="Times New Roman" w:eastAsia="Times New Roman" w:hAnsi="Times New Roman" w:cs="Times New Roman"/>
          <w:kern w:val="0"/>
          <w14:ligatures w14:val="none"/>
        </w:rPr>
      </w:pPr>
      <w:r w:rsidRPr="00601EF5">
        <w:rPr>
          <w:rFonts w:ascii="Times New Roman" w:eastAsia="Times New Roman" w:hAnsi="Times New Roman" w:cs="Times New Roman"/>
          <w:kern w:val="0"/>
          <w14:ligatures w14:val="none"/>
        </w:rPr>
        <w:t xml:space="preserve">Ambient watermarking takes a fundamentally different approach: </w:t>
      </w:r>
      <w:r w:rsidRPr="00601EF5">
        <w:rPr>
          <w:rFonts w:ascii="Times New Roman" w:eastAsia="Times New Roman" w:hAnsi="Times New Roman" w:cs="Times New Roman"/>
          <w:b/>
          <w:bCs/>
          <w:kern w:val="0"/>
          <w14:ligatures w14:val="none"/>
        </w:rPr>
        <w:t>authenticity is anchored outside the content</w:t>
      </w:r>
      <w:r w:rsidRPr="00601EF5">
        <w:rPr>
          <w:rFonts w:ascii="Times New Roman" w:eastAsia="Times New Roman" w:hAnsi="Times New Roman" w:cs="Times New Roman"/>
          <w:kern w:val="0"/>
          <w14:ligatures w14:val="none"/>
        </w:rPr>
        <w:t>, in the physical reality in which it was created.</w:t>
      </w:r>
    </w:p>
    <w:p w14:paraId="638D409B" w14:textId="77777777" w:rsidR="00601EF5" w:rsidRPr="00601EF5" w:rsidRDefault="004438DA" w:rsidP="00601EF5">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60C4EECD">
          <v:rect id="_x0000_i1030" alt="" style="width:468pt;height:.05pt;mso-width-percent:0;mso-height-percent:0;mso-width-percent:0;mso-height-percent:0" o:hralign="center" o:hrstd="t" o:hr="t" fillcolor="#a0a0a0" stroked="f"/>
        </w:pict>
      </w:r>
    </w:p>
    <w:p w14:paraId="3CF46CB9" w14:textId="77777777" w:rsidR="00601EF5" w:rsidRPr="00601EF5" w:rsidRDefault="00601EF5" w:rsidP="00601EF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01EF5">
        <w:rPr>
          <w:rFonts w:ascii="Times New Roman" w:eastAsia="Times New Roman" w:hAnsi="Times New Roman" w:cs="Times New Roman"/>
          <w:b/>
          <w:bCs/>
          <w:kern w:val="0"/>
          <w:sz w:val="36"/>
          <w:szCs w:val="36"/>
          <w14:ligatures w14:val="none"/>
        </w:rPr>
        <w:t>The Core Shift</w:t>
      </w:r>
    </w:p>
    <w:p w14:paraId="07FBDD10" w14:textId="77777777" w:rsidR="00601EF5" w:rsidRPr="00601EF5" w:rsidRDefault="00601EF5" w:rsidP="00601EF5">
      <w:pPr>
        <w:spacing w:before="100" w:beforeAutospacing="1" w:after="100" w:afterAutospacing="1" w:line="240" w:lineRule="auto"/>
        <w:rPr>
          <w:rFonts w:ascii="Times New Roman" w:eastAsia="Times New Roman" w:hAnsi="Times New Roman" w:cs="Times New Roman"/>
          <w:kern w:val="0"/>
          <w14:ligatures w14:val="none"/>
        </w:rPr>
      </w:pPr>
      <w:r w:rsidRPr="00601EF5">
        <w:rPr>
          <w:rFonts w:ascii="Times New Roman" w:eastAsia="Times New Roman" w:hAnsi="Times New Roman" w:cs="Times New Roman"/>
          <w:kern w:val="0"/>
          <w14:ligatures w14:val="none"/>
        </w:rPr>
        <w:t xml:space="preserve">Rather than attempting to mark or detect content, ambient watermarking binds provenance to the </w:t>
      </w:r>
      <w:r w:rsidRPr="00601EF5">
        <w:rPr>
          <w:rFonts w:ascii="Times New Roman" w:eastAsia="Times New Roman" w:hAnsi="Times New Roman" w:cs="Times New Roman"/>
          <w:b/>
          <w:bCs/>
          <w:kern w:val="0"/>
          <w14:ligatures w14:val="none"/>
        </w:rPr>
        <w:t>continuous physical identity</w:t>
      </w:r>
      <w:r w:rsidRPr="00601EF5">
        <w:rPr>
          <w:rFonts w:ascii="Times New Roman" w:eastAsia="Times New Roman" w:hAnsi="Times New Roman" w:cs="Times New Roman"/>
          <w:kern w:val="0"/>
          <w14:ligatures w14:val="none"/>
        </w:rPr>
        <w:t xml:space="preserve"> of the system that produced it.</w:t>
      </w:r>
    </w:p>
    <w:p w14:paraId="645C58D8" w14:textId="77777777" w:rsidR="00601EF5" w:rsidRPr="00601EF5" w:rsidRDefault="00601EF5" w:rsidP="00601EF5">
      <w:pPr>
        <w:spacing w:before="100" w:beforeAutospacing="1" w:after="100" w:afterAutospacing="1" w:line="240" w:lineRule="auto"/>
        <w:rPr>
          <w:rFonts w:ascii="Times New Roman" w:eastAsia="Times New Roman" w:hAnsi="Times New Roman" w:cs="Times New Roman"/>
          <w:kern w:val="0"/>
          <w14:ligatures w14:val="none"/>
        </w:rPr>
      </w:pPr>
      <w:r w:rsidRPr="00601EF5">
        <w:rPr>
          <w:rFonts w:ascii="Times New Roman" w:eastAsia="Times New Roman" w:hAnsi="Times New Roman" w:cs="Times New Roman"/>
          <w:b/>
          <w:bCs/>
          <w:kern w:val="0"/>
          <w14:ligatures w14:val="none"/>
        </w:rPr>
        <w:t>Provenance events are recorded within the identity timeline, binding data authenticity not only to origin, but to the continuity of the physical system that produced it. This renders deepfakes, synthetic datasets, and software supply</w:t>
      </w:r>
      <w:r w:rsidRPr="00601EF5">
        <w:rPr>
          <w:rFonts w:ascii="Times New Roman" w:eastAsia="Times New Roman" w:hAnsi="Times New Roman" w:cs="Times New Roman"/>
          <w:b/>
          <w:bCs/>
          <w:kern w:val="0"/>
          <w14:ligatures w14:val="none"/>
        </w:rPr>
        <w:noBreakHyphen/>
        <w:t>chain forgeries ineffective by preventing unauthenticated artifacts from being trusted.</w:t>
      </w:r>
    </w:p>
    <w:p w14:paraId="45C952DA" w14:textId="2DB8FB75" w:rsidR="00601EF5" w:rsidRPr="00601EF5" w:rsidRDefault="00601EF5" w:rsidP="00601EF5">
      <w:pPr>
        <w:spacing w:before="100" w:beforeAutospacing="1" w:after="100" w:afterAutospacing="1" w:line="240" w:lineRule="auto"/>
        <w:rPr>
          <w:rFonts w:ascii="Times New Roman" w:eastAsia="Times New Roman" w:hAnsi="Times New Roman" w:cs="Times New Roman"/>
          <w:kern w:val="0"/>
          <w14:ligatures w14:val="none"/>
        </w:rPr>
      </w:pPr>
      <w:r w:rsidRPr="00601EF5">
        <w:rPr>
          <w:rFonts w:ascii="Times New Roman" w:eastAsia="Times New Roman" w:hAnsi="Times New Roman" w:cs="Times New Roman"/>
          <w:kern w:val="0"/>
          <w14:ligatures w14:val="none"/>
        </w:rPr>
        <w:t>The content itself may be altered, copied, or transformed</w:t>
      </w:r>
      <w:r w:rsidR="00F80454">
        <w:rPr>
          <w:rFonts w:ascii="Times New Roman" w:eastAsia="Times New Roman" w:hAnsi="Times New Roman" w:cs="Times New Roman"/>
          <w:kern w:val="0"/>
          <w14:ligatures w14:val="none"/>
        </w:rPr>
        <w:t xml:space="preserve"> -</w:t>
      </w:r>
      <w:r w:rsidRPr="00601EF5">
        <w:rPr>
          <w:rFonts w:ascii="Times New Roman" w:eastAsia="Times New Roman" w:hAnsi="Times New Roman" w:cs="Times New Roman"/>
          <w:kern w:val="0"/>
          <w14:ligatures w14:val="none"/>
        </w:rPr>
        <w:t xml:space="preserve"> but without a matching provenance record tied to physical continuity, it cannot be accepted as authentic.</w:t>
      </w:r>
    </w:p>
    <w:p w14:paraId="577C3CC0" w14:textId="77777777" w:rsidR="00601EF5" w:rsidRPr="00601EF5" w:rsidRDefault="004438DA" w:rsidP="00601EF5">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0E37911C">
          <v:rect id="_x0000_i1029" alt="" style="width:468pt;height:.05pt;mso-width-percent:0;mso-height-percent:0;mso-width-percent:0;mso-height-percent:0" o:hralign="center" o:hrstd="t" o:hr="t" fillcolor="#a0a0a0" stroked="f"/>
        </w:pict>
      </w:r>
    </w:p>
    <w:p w14:paraId="54337D7F" w14:textId="77777777" w:rsidR="00601EF5" w:rsidRPr="00601EF5" w:rsidRDefault="00601EF5" w:rsidP="00601EF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01EF5">
        <w:rPr>
          <w:rFonts w:ascii="Times New Roman" w:eastAsia="Times New Roman" w:hAnsi="Times New Roman" w:cs="Times New Roman"/>
          <w:b/>
          <w:bCs/>
          <w:kern w:val="0"/>
          <w:sz w:val="36"/>
          <w:szCs w:val="36"/>
          <w14:ligatures w14:val="none"/>
        </w:rPr>
        <w:t>Why Traditional Watermarking Fails</w:t>
      </w:r>
    </w:p>
    <w:p w14:paraId="5662529E" w14:textId="77777777" w:rsidR="00601EF5" w:rsidRPr="00601EF5" w:rsidRDefault="00601EF5" w:rsidP="00601EF5">
      <w:pPr>
        <w:spacing w:before="100" w:beforeAutospacing="1" w:after="100" w:afterAutospacing="1" w:line="240" w:lineRule="auto"/>
        <w:rPr>
          <w:rFonts w:ascii="Times New Roman" w:eastAsia="Times New Roman" w:hAnsi="Times New Roman" w:cs="Times New Roman"/>
          <w:kern w:val="0"/>
          <w14:ligatures w14:val="none"/>
        </w:rPr>
      </w:pPr>
      <w:r w:rsidRPr="00601EF5">
        <w:rPr>
          <w:rFonts w:ascii="Times New Roman" w:eastAsia="Times New Roman" w:hAnsi="Times New Roman" w:cs="Times New Roman"/>
          <w:kern w:val="0"/>
          <w14:ligatures w14:val="none"/>
        </w:rPr>
        <w:t>Conventional watermarking assumes:</w:t>
      </w:r>
    </w:p>
    <w:p w14:paraId="15085D4E" w14:textId="77777777" w:rsidR="00601EF5" w:rsidRPr="00601EF5" w:rsidRDefault="00601EF5" w:rsidP="00601EF5">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601EF5">
        <w:rPr>
          <w:rFonts w:ascii="Times New Roman" w:eastAsia="Times New Roman" w:hAnsi="Times New Roman" w:cs="Times New Roman"/>
          <w:kern w:val="0"/>
          <w14:ligatures w14:val="none"/>
        </w:rPr>
        <w:t>Content remains unchanged</w:t>
      </w:r>
    </w:p>
    <w:p w14:paraId="7CF02E02" w14:textId="77777777" w:rsidR="00601EF5" w:rsidRPr="00601EF5" w:rsidRDefault="00601EF5" w:rsidP="00601EF5">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601EF5">
        <w:rPr>
          <w:rFonts w:ascii="Times New Roman" w:eastAsia="Times New Roman" w:hAnsi="Times New Roman" w:cs="Times New Roman"/>
          <w:kern w:val="0"/>
          <w14:ligatures w14:val="none"/>
        </w:rPr>
        <w:t>Markers can survive transformation</w:t>
      </w:r>
    </w:p>
    <w:p w14:paraId="2521F72B" w14:textId="77777777" w:rsidR="00601EF5" w:rsidRPr="00601EF5" w:rsidRDefault="00601EF5" w:rsidP="00601EF5">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601EF5">
        <w:rPr>
          <w:rFonts w:ascii="Times New Roman" w:eastAsia="Times New Roman" w:hAnsi="Times New Roman" w:cs="Times New Roman"/>
          <w:kern w:val="0"/>
          <w14:ligatures w14:val="none"/>
        </w:rPr>
        <w:t>Detection models can keep pace with generation models</w:t>
      </w:r>
    </w:p>
    <w:p w14:paraId="2313EA70" w14:textId="77777777" w:rsidR="00601EF5" w:rsidRPr="00601EF5" w:rsidRDefault="00601EF5" w:rsidP="00601EF5">
      <w:pPr>
        <w:spacing w:before="100" w:beforeAutospacing="1" w:after="100" w:afterAutospacing="1" w:line="240" w:lineRule="auto"/>
        <w:rPr>
          <w:rFonts w:ascii="Times New Roman" w:eastAsia="Times New Roman" w:hAnsi="Times New Roman" w:cs="Times New Roman"/>
          <w:kern w:val="0"/>
          <w14:ligatures w14:val="none"/>
        </w:rPr>
      </w:pPr>
      <w:r w:rsidRPr="00601EF5">
        <w:rPr>
          <w:rFonts w:ascii="Times New Roman" w:eastAsia="Times New Roman" w:hAnsi="Times New Roman" w:cs="Times New Roman"/>
          <w:kern w:val="0"/>
          <w14:ligatures w14:val="none"/>
        </w:rPr>
        <w:t>In practice:</w:t>
      </w:r>
    </w:p>
    <w:p w14:paraId="4E159EE8" w14:textId="77777777" w:rsidR="00601EF5" w:rsidRPr="00601EF5" w:rsidRDefault="00601EF5" w:rsidP="00601EF5">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01EF5">
        <w:rPr>
          <w:rFonts w:ascii="Times New Roman" w:eastAsia="Times New Roman" w:hAnsi="Times New Roman" w:cs="Times New Roman"/>
          <w:kern w:val="0"/>
          <w14:ligatures w14:val="none"/>
        </w:rPr>
        <w:t>AI modifies pixels, audio, and metadata effortlessly</w:t>
      </w:r>
    </w:p>
    <w:p w14:paraId="2E7E0A6A" w14:textId="77777777" w:rsidR="00601EF5" w:rsidRPr="00601EF5" w:rsidRDefault="00601EF5" w:rsidP="00601EF5">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01EF5">
        <w:rPr>
          <w:rFonts w:ascii="Times New Roman" w:eastAsia="Times New Roman" w:hAnsi="Times New Roman" w:cs="Times New Roman"/>
          <w:kern w:val="0"/>
          <w14:ligatures w14:val="none"/>
        </w:rPr>
        <w:t>Watermarks can be removed, regenerated, or spoofed</w:t>
      </w:r>
    </w:p>
    <w:p w14:paraId="34626012" w14:textId="0872DC0E" w:rsidR="00601EF5" w:rsidRPr="00601EF5" w:rsidRDefault="00601EF5" w:rsidP="00601EF5">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601EF5">
        <w:rPr>
          <w:rFonts w:ascii="Times New Roman" w:eastAsia="Times New Roman" w:hAnsi="Times New Roman" w:cs="Times New Roman"/>
          <w:kern w:val="0"/>
          <w14:ligatures w14:val="none"/>
        </w:rPr>
        <w:t xml:space="preserve">Detection becomes an arms race </w:t>
      </w:r>
      <w:r w:rsidR="00F80454">
        <w:rPr>
          <w:rFonts w:ascii="Times New Roman" w:eastAsia="Times New Roman" w:hAnsi="Times New Roman" w:cs="Times New Roman"/>
          <w:kern w:val="0"/>
          <w14:ligatures w14:val="none"/>
        </w:rPr>
        <w:t xml:space="preserve">- </w:t>
      </w:r>
      <w:r w:rsidRPr="00601EF5">
        <w:rPr>
          <w:rFonts w:ascii="Times New Roman" w:eastAsia="Times New Roman" w:hAnsi="Times New Roman" w:cs="Times New Roman"/>
          <w:kern w:val="0"/>
          <w14:ligatures w14:val="none"/>
        </w:rPr>
        <w:t>and arms races always fail</w:t>
      </w:r>
    </w:p>
    <w:p w14:paraId="3D0C6B08" w14:textId="77777777" w:rsidR="00601EF5" w:rsidRPr="00601EF5" w:rsidRDefault="00601EF5" w:rsidP="00601EF5">
      <w:pPr>
        <w:spacing w:before="100" w:beforeAutospacing="1" w:after="100" w:afterAutospacing="1" w:line="240" w:lineRule="auto"/>
        <w:rPr>
          <w:rFonts w:ascii="Times New Roman" w:eastAsia="Times New Roman" w:hAnsi="Times New Roman" w:cs="Times New Roman"/>
          <w:kern w:val="0"/>
          <w14:ligatures w14:val="none"/>
        </w:rPr>
      </w:pPr>
      <w:r w:rsidRPr="00601EF5">
        <w:rPr>
          <w:rFonts w:ascii="Times New Roman" w:eastAsia="Times New Roman" w:hAnsi="Times New Roman" w:cs="Times New Roman"/>
          <w:kern w:val="0"/>
          <w14:ligatures w14:val="none"/>
        </w:rPr>
        <w:t xml:space="preserve">Ambient watermarking avoids this trap by </w:t>
      </w:r>
      <w:r w:rsidRPr="00601EF5">
        <w:rPr>
          <w:rFonts w:ascii="Times New Roman" w:eastAsia="Times New Roman" w:hAnsi="Times New Roman" w:cs="Times New Roman"/>
          <w:b/>
          <w:bCs/>
          <w:kern w:val="0"/>
          <w14:ligatures w14:val="none"/>
        </w:rPr>
        <w:t>removing trust from the content entirely</w:t>
      </w:r>
      <w:r w:rsidRPr="00601EF5">
        <w:rPr>
          <w:rFonts w:ascii="Times New Roman" w:eastAsia="Times New Roman" w:hAnsi="Times New Roman" w:cs="Times New Roman"/>
          <w:kern w:val="0"/>
          <w14:ligatures w14:val="none"/>
        </w:rPr>
        <w:t>.</w:t>
      </w:r>
    </w:p>
    <w:p w14:paraId="2072D93E" w14:textId="77777777" w:rsidR="00601EF5" w:rsidRPr="00601EF5" w:rsidRDefault="004438DA" w:rsidP="00601EF5">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14190E54">
          <v:rect id="_x0000_i1028" alt="" style="width:468pt;height:.05pt;mso-width-percent:0;mso-height-percent:0;mso-width-percent:0;mso-height-percent:0" o:hralign="center" o:hrstd="t" o:hr="t" fillcolor="#a0a0a0" stroked="f"/>
        </w:pict>
      </w:r>
    </w:p>
    <w:p w14:paraId="7104D000" w14:textId="77777777" w:rsidR="00601EF5" w:rsidRPr="00601EF5" w:rsidRDefault="00601EF5" w:rsidP="00601EF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01EF5">
        <w:rPr>
          <w:rFonts w:ascii="Times New Roman" w:eastAsia="Times New Roman" w:hAnsi="Times New Roman" w:cs="Times New Roman"/>
          <w:b/>
          <w:bCs/>
          <w:kern w:val="0"/>
          <w:sz w:val="36"/>
          <w:szCs w:val="36"/>
          <w14:ligatures w14:val="none"/>
        </w:rPr>
        <w:t>How Ambient Provenance Works</w:t>
      </w:r>
    </w:p>
    <w:p w14:paraId="60AC7DD8" w14:textId="77777777" w:rsidR="00601EF5" w:rsidRPr="00601EF5" w:rsidRDefault="00601EF5" w:rsidP="00601EF5">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601EF5">
        <w:rPr>
          <w:rFonts w:ascii="Times New Roman" w:eastAsia="Times New Roman" w:hAnsi="Times New Roman" w:cs="Times New Roman"/>
          <w:kern w:val="0"/>
          <w14:ligatures w14:val="none"/>
        </w:rPr>
        <w:t>Physical identity (FM</w:t>
      </w:r>
      <w:r w:rsidRPr="00601EF5">
        <w:rPr>
          <w:rFonts w:ascii="Times New Roman" w:eastAsia="Times New Roman" w:hAnsi="Times New Roman" w:cs="Times New Roman"/>
          <w:kern w:val="0"/>
          <w14:ligatures w14:val="none"/>
        </w:rPr>
        <w:noBreakHyphen/>
        <w:t>PUF / AE</w:t>
      </w:r>
      <w:r w:rsidRPr="00601EF5">
        <w:rPr>
          <w:rFonts w:ascii="Times New Roman" w:eastAsia="Times New Roman" w:hAnsi="Times New Roman" w:cs="Times New Roman"/>
          <w:kern w:val="0"/>
          <w14:ligatures w14:val="none"/>
        </w:rPr>
        <w:noBreakHyphen/>
        <w:t>PUF) anchors the producing system</w:t>
      </w:r>
    </w:p>
    <w:p w14:paraId="5464AC3F" w14:textId="77777777" w:rsidR="00601EF5" w:rsidRPr="00601EF5" w:rsidRDefault="00601EF5" w:rsidP="00601EF5">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601EF5">
        <w:rPr>
          <w:rFonts w:ascii="Times New Roman" w:eastAsia="Times New Roman" w:hAnsi="Times New Roman" w:cs="Times New Roman"/>
          <w:kern w:val="0"/>
          <w14:ligatures w14:val="none"/>
        </w:rPr>
        <w:t>Runtime and continuity signals establish persistent authenticity</w:t>
      </w:r>
    </w:p>
    <w:p w14:paraId="3530D27E" w14:textId="77777777" w:rsidR="00601EF5" w:rsidRPr="00601EF5" w:rsidRDefault="00601EF5" w:rsidP="00601EF5">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601EF5">
        <w:rPr>
          <w:rFonts w:ascii="Times New Roman" w:eastAsia="Times New Roman" w:hAnsi="Times New Roman" w:cs="Times New Roman"/>
          <w:kern w:val="0"/>
          <w14:ligatures w14:val="none"/>
        </w:rPr>
        <w:t>Provenance events are logged against the identity timeline</w:t>
      </w:r>
    </w:p>
    <w:p w14:paraId="2D07EAF1" w14:textId="77777777" w:rsidR="00601EF5" w:rsidRPr="00601EF5" w:rsidRDefault="00601EF5" w:rsidP="00601EF5">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601EF5">
        <w:rPr>
          <w:rFonts w:ascii="Times New Roman" w:eastAsia="Times New Roman" w:hAnsi="Times New Roman" w:cs="Times New Roman"/>
          <w:kern w:val="0"/>
          <w14:ligatures w14:val="none"/>
        </w:rPr>
        <w:t>Artifacts are trusted only if their provenance aligns with that timeline</w:t>
      </w:r>
    </w:p>
    <w:p w14:paraId="23CCD7C0" w14:textId="77777777" w:rsidR="00601EF5" w:rsidRPr="00601EF5" w:rsidRDefault="00601EF5" w:rsidP="00601EF5">
      <w:pPr>
        <w:spacing w:before="100" w:beforeAutospacing="1" w:after="100" w:afterAutospacing="1" w:line="240" w:lineRule="auto"/>
        <w:rPr>
          <w:rFonts w:ascii="Times New Roman" w:eastAsia="Times New Roman" w:hAnsi="Times New Roman" w:cs="Times New Roman"/>
          <w:kern w:val="0"/>
          <w14:ligatures w14:val="none"/>
        </w:rPr>
      </w:pPr>
      <w:r w:rsidRPr="00601EF5">
        <w:rPr>
          <w:rFonts w:ascii="Times New Roman" w:eastAsia="Times New Roman" w:hAnsi="Times New Roman" w:cs="Times New Roman"/>
          <w:kern w:val="0"/>
          <w14:ligatures w14:val="none"/>
        </w:rPr>
        <w:t xml:space="preserve">Authenticity becomes a </w:t>
      </w:r>
      <w:r w:rsidRPr="00601EF5">
        <w:rPr>
          <w:rFonts w:ascii="Times New Roman" w:eastAsia="Times New Roman" w:hAnsi="Times New Roman" w:cs="Times New Roman"/>
          <w:b/>
          <w:bCs/>
          <w:kern w:val="0"/>
          <w14:ligatures w14:val="none"/>
        </w:rPr>
        <w:t>property of origin and continuity</w:t>
      </w:r>
      <w:r w:rsidRPr="00601EF5">
        <w:rPr>
          <w:rFonts w:ascii="Times New Roman" w:eastAsia="Times New Roman" w:hAnsi="Times New Roman" w:cs="Times New Roman"/>
          <w:kern w:val="0"/>
          <w14:ligatures w14:val="none"/>
        </w:rPr>
        <w:t>, not of the artifact itself.</w:t>
      </w:r>
    </w:p>
    <w:p w14:paraId="047D9D12" w14:textId="77777777" w:rsidR="00601EF5" w:rsidRPr="00601EF5" w:rsidRDefault="004438DA" w:rsidP="00601EF5">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4A7EAD32">
          <v:rect id="_x0000_i1027" alt="" style="width:468pt;height:.05pt;mso-width-percent:0;mso-height-percent:0;mso-width-percent:0;mso-height-percent:0" o:hralign="center" o:hrstd="t" o:hr="t" fillcolor="#a0a0a0" stroked="f"/>
        </w:pict>
      </w:r>
    </w:p>
    <w:p w14:paraId="61FF777B" w14:textId="77777777" w:rsidR="00601EF5" w:rsidRPr="00601EF5" w:rsidRDefault="00601EF5" w:rsidP="00601EF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01EF5">
        <w:rPr>
          <w:rFonts w:ascii="Times New Roman" w:eastAsia="Times New Roman" w:hAnsi="Times New Roman" w:cs="Times New Roman"/>
          <w:b/>
          <w:bCs/>
          <w:kern w:val="0"/>
          <w:sz w:val="36"/>
          <w:szCs w:val="36"/>
          <w14:ligatures w14:val="none"/>
        </w:rPr>
        <w:t>Security Implications</w:t>
      </w:r>
    </w:p>
    <w:p w14:paraId="20978F83" w14:textId="77777777" w:rsidR="00601EF5" w:rsidRPr="00601EF5" w:rsidRDefault="00601EF5" w:rsidP="00601EF5">
      <w:pPr>
        <w:spacing w:before="100" w:beforeAutospacing="1" w:after="100" w:afterAutospacing="1" w:line="240" w:lineRule="auto"/>
        <w:rPr>
          <w:rFonts w:ascii="Times New Roman" w:eastAsia="Times New Roman" w:hAnsi="Times New Roman" w:cs="Times New Roman"/>
          <w:kern w:val="0"/>
          <w14:ligatures w14:val="none"/>
        </w:rPr>
      </w:pPr>
      <w:r w:rsidRPr="00601EF5">
        <w:rPr>
          <w:rFonts w:ascii="Times New Roman" w:eastAsia="Times New Roman" w:hAnsi="Times New Roman" w:cs="Times New Roman"/>
          <w:kern w:val="0"/>
          <w14:ligatures w14:val="none"/>
        </w:rPr>
        <w:t>This approach:</w:t>
      </w:r>
    </w:p>
    <w:p w14:paraId="716968A8" w14:textId="77777777" w:rsidR="00601EF5" w:rsidRPr="00601EF5" w:rsidRDefault="00601EF5" w:rsidP="00601EF5">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601EF5">
        <w:rPr>
          <w:rFonts w:ascii="Times New Roman" w:eastAsia="Times New Roman" w:hAnsi="Times New Roman" w:cs="Times New Roman"/>
          <w:kern w:val="0"/>
          <w14:ligatures w14:val="none"/>
        </w:rPr>
        <w:t>Prevents deepfakes from being accepted as authentic</w:t>
      </w:r>
    </w:p>
    <w:p w14:paraId="73E0ED97" w14:textId="77777777" w:rsidR="00601EF5" w:rsidRPr="00601EF5" w:rsidRDefault="00601EF5" w:rsidP="00601EF5">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601EF5">
        <w:rPr>
          <w:rFonts w:ascii="Times New Roman" w:eastAsia="Times New Roman" w:hAnsi="Times New Roman" w:cs="Times New Roman"/>
          <w:kern w:val="0"/>
          <w14:ligatures w14:val="none"/>
        </w:rPr>
        <w:t>Blocks synthetic dataset poisoning</w:t>
      </w:r>
    </w:p>
    <w:p w14:paraId="17079DBD" w14:textId="77777777" w:rsidR="00601EF5" w:rsidRPr="00601EF5" w:rsidRDefault="00601EF5" w:rsidP="00601EF5">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601EF5">
        <w:rPr>
          <w:rFonts w:ascii="Times New Roman" w:eastAsia="Times New Roman" w:hAnsi="Times New Roman" w:cs="Times New Roman"/>
          <w:kern w:val="0"/>
          <w14:ligatures w14:val="none"/>
        </w:rPr>
        <w:t>Secures software supply chains against artifact injection</w:t>
      </w:r>
    </w:p>
    <w:p w14:paraId="1A3B1415" w14:textId="77777777" w:rsidR="00601EF5" w:rsidRPr="00601EF5" w:rsidRDefault="00601EF5" w:rsidP="00601EF5">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601EF5">
        <w:rPr>
          <w:rFonts w:ascii="Times New Roman" w:eastAsia="Times New Roman" w:hAnsi="Times New Roman" w:cs="Times New Roman"/>
          <w:kern w:val="0"/>
          <w14:ligatures w14:val="none"/>
        </w:rPr>
        <w:t>Enables post</w:t>
      </w:r>
      <w:r w:rsidRPr="00601EF5">
        <w:rPr>
          <w:rFonts w:ascii="Times New Roman" w:eastAsia="Times New Roman" w:hAnsi="Times New Roman" w:cs="Times New Roman"/>
          <w:kern w:val="0"/>
          <w14:ligatures w14:val="none"/>
        </w:rPr>
        <w:noBreakHyphen/>
        <w:t>creation verification without inspecting content</w:t>
      </w:r>
    </w:p>
    <w:p w14:paraId="677E3AD9" w14:textId="77777777" w:rsidR="00601EF5" w:rsidRPr="00601EF5" w:rsidRDefault="00601EF5" w:rsidP="00601EF5">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601EF5">
        <w:rPr>
          <w:rFonts w:ascii="Times New Roman" w:eastAsia="Times New Roman" w:hAnsi="Times New Roman" w:cs="Times New Roman"/>
          <w:kern w:val="0"/>
          <w14:ligatures w14:val="none"/>
        </w:rPr>
        <w:t>Scales across media, data, and executable artifacts</w:t>
      </w:r>
    </w:p>
    <w:p w14:paraId="70A49323" w14:textId="77777777" w:rsidR="00601EF5" w:rsidRPr="00601EF5" w:rsidRDefault="00601EF5" w:rsidP="00601EF5">
      <w:pPr>
        <w:spacing w:before="100" w:beforeAutospacing="1" w:after="100" w:afterAutospacing="1" w:line="240" w:lineRule="auto"/>
        <w:rPr>
          <w:rFonts w:ascii="Times New Roman" w:eastAsia="Times New Roman" w:hAnsi="Times New Roman" w:cs="Times New Roman"/>
          <w:kern w:val="0"/>
          <w14:ligatures w14:val="none"/>
        </w:rPr>
      </w:pPr>
      <w:r w:rsidRPr="00601EF5">
        <w:rPr>
          <w:rFonts w:ascii="Times New Roman" w:eastAsia="Times New Roman" w:hAnsi="Times New Roman" w:cs="Times New Roman"/>
          <w:kern w:val="0"/>
          <w14:ligatures w14:val="none"/>
        </w:rPr>
        <w:t>The system does not attempt to identify what is fake.</w:t>
      </w:r>
      <w:r w:rsidRPr="00601EF5">
        <w:rPr>
          <w:rFonts w:ascii="Times New Roman" w:eastAsia="Times New Roman" w:hAnsi="Times New Roman" w:cs="Times New Roman"/>
          <w:kern w:val="0"/>
          <w14:ligatures w14:val="none"/>
        </w:rPr>
        <w:br/>
        <w:t xml:space="preserve">It ensures that </w:t>
      </w:r>
      <w:r w:rsidRPr="00601EF5">
        <w:rPr>
          <w:rFonts w:ascii="Times New Roman" w:eastAsia="Times New Roman" w:hAnsi="Times New Roman" w:cs="Times New Roman"/>
          <w:b/>
          <w:bCs/>
          <w:kern w:val="0"/>
          <w14:ligatures w14:val="none"/>
        </w:rPr>
        <w:t>only what is real can be trusted</w:t>
      </w:r>
      <w:r w:rsidRPr="00601EF5">
        <w:rPr>
          <w:rFonts w:ascii="Times New Roman" w:eastAsia="Times New Roman" w:hAnsi="Times New Roman" w:cs="Times New Roman"/>
          <w:kern w:val="0"/>
          <w14:ligatures w14:val="none"/>
        </w:rPr>
        <w:t>.</w:t>
      </w:r>
    </w:p>
    <w:p w14:paraId="74AD8CAA" w14:textId="77777777" w:rsidR="00601EF5" w:rsidRPr="00601EF5" w:rsidRDefault="004438DA" w:rsidP="00601EF5">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3F9C758C">
          <v:rect id="_x0000_i1026" alt="" style="width:468pt;height:.05pt;mso-width-percent:0;mso-height-percent:0;mso-width-percent:0;mso-height-percent:0" o:hralign="center" o:hrstd="t" o:hr="t" fillcolor="#a0a0a0" stroked="f"/>
        </w:pict>
      </w:r>
    </w:p>
    <w:p w14:paraId="40FA45A0" w14:textId="77777777" w:rsidR="00601EF5" w:rsidRPr="00601EF5" w:rsidRDefault="00601EF5" w:rsidP="00601EF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01EF5">
        <w:rPr>
          <w:rFonts w:ascii="Times New Roman" w:eastAsia="Times New Roman" w:hAnsi="Times New Roman" w:cs="Times New Roman"/>
          <w:b/>
          <w:bCs/>
          <w:kern w:val="0"/>
          <w:sz w:val="36"/>
          <w:szCs w:val="36"/>
          <w14:ligatures w14:val="none"/>
        </w:rPr>
        <w:t>Applications</w:t>
      </w:r>
    </w:p>
    <w:p w14:paraId="5C4DEC4E" w14:textId="77777777" w:rsidR="00601EF5" w:rsidRPr="00601EF5" w:rsidRDefault="00601EF5" w:rsidP="00601EF5">
      <w:pPr>
        <w:spacing w:before="100" w:beforeAutospacing="1" w:after="100" w:afterAutospacing="1" w:line="240" w:lineRule="auto"/>
        <w:rPr>
          <w:rFonts w:ascii="Times New Roman" w:eastAsia="Times New Roman" w:hAnsi="Times New Roman" w:cs="Times New Roman"/>
          <w:kern w:val="0"/>
          <w14:ligatures w14:val="none"/>
        </w:rPr>
      </w:pPr>
      <w:r w:rsidRPr="00601EF5">
        <w:rPr>
          <w:rFonts w:ascii="Times New Roman" w:eastAsia="Times New Roman" w:hAnsi="Times New Roman" w:cs="Times New Roman"/>
          <w:kern w:val="0"/>
          <w14:ligatures w14:val="none"/>
        </w:rPr>
        <w:t>AI safety · Media integrity · Software supply chains · Compliance · Data governance · Critical infrastructure</w:t>
      </w:r>
    </w:p>
    <w:p w14:paraId="346F5CBB" w14:textId="77777777" w:rsidR="00601EF5" w:rsidRPr="00601EF5" w:rsidRDefault="004438DA" w:rsidP="00601EF5">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40A74A8B">
          <v:rect id="_x0000_i1025" alt="" style="width:468pt;height:.05pt;mso-width-percent:0;mso-height-percent:0;mso-width-percent:0;mso-height-percent:0" o:hralign="center" o:hrstd="t" o:hr="t" fillcolor="#a0a0a0" stroked="f"/>
        </w:pict>
      </w:r>
    </w:p>
    <w:p w14:paraId="2F453718" w14:textId="77777777" w:rsidR="00601EF5" w:rsidRPr="00601EF5" w:rsidRDefault="00601EF5" w:rsidP="00601EF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01EF5">
        <w:rPr>
          <w:rFonts w:ascii="Times New Roman" w:eastAsia="Times New Roman" w:hAnsi="Times New Roman" w:cs="Times New Roman"/>
          <w:b/>
          <w:bCs/>
          <w:kern w:val="0"/>
          <w:sz w:val="36"/>
          <w:szCs w:val="36"/>
          <w14:ligatures w14:val="none"/>
        </w:rPr>
        <w:t>Key Takeaway</w:t>
      </w:r>
    </w:p>
    <w:p w14:paraId="0D5F604D" w14:textId="62D5ADEF" w:rsidR="00601EF5" w:rsidRPr="00601EF5" w:rsidRDefault="00601EF5" w:rsidP="00601EF5">
      <w:pPr>
        <w:spacing w:before="100" w:beforeAutospacing="1" w:after="100" w:afterAutospacing="1" w:line="240" w:lineRule="auto"/>
        <w:rPr>
          <w:rFonts w:ascii="Times New Roman" w:eastAsia="Times New Roman" w:hAnsi="Times New Roman" w:cs="Times New Roman"/>
          <w:kern w:val="0"/>
          <w14:ligatures w14:val="none"/>
        </w:rPr>
      </w:pPr>
      <w:r w:rsidRPr="00601EF5">
        <w:rPr>
          <w:rFonts w:ascii="Times New Roman" w:eastAsia="Times New Roman" w:hAnsi="Times New Roman" w:cs="Times New Roman"/>
          <w:b/>
          <w:bCs/>
          <w:kern w:val="0"/>
          <w14:ligatures w14:val="none"/>
        </w:rPr>
        <w:t>We don’t try to detect fakes</w:t>
      </w:r>
      <w:r w:rsidR="00F80454">
        <w:rPr>
          <w:rFonts w:ascii="Times New Roman" w:eastAsia="Times New Roman" w:hAnsi="Times New Roman" w:cs="Times New Roman"/>
          <w:b/>
          <w:bCs/>
          <w:kern w:val="0"/>
          <w14:ligatures w14:val="none"/>
        </w:rPr>
        <w:t xml:space="preserve"> -</w:t>
      </w:r>
      <w:r w:rsidRPr="00601EF5">
        <w:rPr>
          <w:rFonts w:ascii="Times New Roman" w:eastAsia="Times New Roman" w:hAnsi="Times New Roman" w:cs="Times New Roman"/>
          <w:b/>
          <w:bCs/>
          <w:kern w:val="0"/>
          <w14:ligatures w14:val="none"/>
        </w:rPr>
        <w:t xml:space="preserve"> we prevent them from being trusted.</w:t>
      </w:r>
    </w:p>
    <w:p w14:paraId="793F8E39" w14:textId="77777777" w:rsidR="007A4403" w:rsidRDefault="007A4403"/>
    <w:sectPr w:rsidR="007A4403" w:rsidSect="00EA62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A47D7"/>
    <w:multiLevelType w:val="multilevel"/>
    <w:tmpl w:val="8FB22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6B15A5"/>
    <w:multiLevelType w:val="multilevel"/>
    <w:tmpl w:val="1DCEE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4A15E9"/>
    <w:multiLevelType w:val="multilevel"/>
    <w:tmpl w:val="82240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704A79"/>
    <w:multiLevelType w:val="multilevel"/>
    <w:tmpl w:val="80EE9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3058758">
    <w:abstractNumId w:val="0"/>
  </w:num>
  <w:num w:numId="2" w16cid:durableId="1782803814">
    <w:abstractNumId w:val="3"/>
  </w:num>
  <w:num w:numId="3" w16cid:durableId="1745683377">
    <w:abstractNumId w:val="1"/>
  </w:num>
  <w:num w:numId="4" w16cid:durableId="20874095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5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EF5"/>
    <w:rsid w:val="00024590"/>
    <w:rsid w:val="000419C0"/>
    <w:rsid w:val="001F24AE"/>
    <w:rsid w:val="002835CB"/>
    <w:rsid w:val="004438DA"/>
    <w:rsid w:val="00601EF5"/>
    <w:rsid w:val="007A4403"/>
    <w:rsid w:val="008D4EA5"/>
    <w:rsid w:val="00927E20"/>
    <w:rsid w:val="009E5478"/>
    <w:rsid w:val="00A50DEB"/>
    <w:rsid w:val="00B462B5"/>
    <w:rsid w:val="00DA5B87"/>
    <w:rsid w:val="00EA6228"/>
    <w:rsid w:val="00F804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38AC7"/>
  <w15:chartTrackingRefBased/>
  <w15:docId w15:val="{1A5C051F-007B-9845-9438-2ED6D359D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1E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01E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1E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1E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1E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1E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1E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1E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1E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1E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01E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1E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1E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1E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1E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1E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1E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1EF5"/>
    <w:rPr>
      <w:rFonts w:eastAsiaTheme="majorEastAsia" w:cstheme="majorBidi"/>
      <w:color w:val="272727" w:themeColor="text1" w:themeTint="D8"/>
    </w:rPr>
  </w:style>
  <w:style w:type="paragraph" w:styleId="Title">
    <w:name w:val="Title"/>
    <w:basedOn w:val="Normal"/>
    <w:next w:val="Normal"/>
    <w:link w:val="TitleChar"/>
    <w:uiPriority w:val="10"/>
    <w:qFormat/>
    <w:rsid w:val="00601E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1E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1E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1E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1EF5"/>
    <w:pPr>
      <w:spacing w:before="160"/>
      <w:jc w:val="center"/>
    </w:pPr>
    <w:rPr>
      <w:i/>
      <w:iCs/>
      <w:color w:val="404040" w:themeColor="text1" w:themeTint="BF"/>
    </w:rPr>
  </w:style>
  <w:style w:type="character" w:customStyle="1" w:styleId="QuoteChar">
    <w:name w:val="Quote Char"/>
    <w:basedOn w:val="DefaultParagraphFont"/>
    <w:link w:val="Quote"/>
    <w:uiPriority w:val="29"/>
    <w:rsid w:val="00601EF5"/>
    <w:rPr>
      <w:i/>
      <w:iCs/>
      <w:color w:val="404040" w:themeColor="text1" w:themeTint="BF"/>
    </w:rPr>
  </w:style>
  <w:style w:type="paragraph" w:styleId="ListParagraph">
    <w:name w:val="List Paragraph"/>
    <w:basedOn w:val="Normal"/>
    <w:uiPriority w:val="34"/>
    <w:qFormat/>
    <w:rsid w:val="00601EF5"/>
    <w:pPr>
      <w:ind w:left="720"/>
      <w:contextualSpacing/>
    </w:pPr>
  </w:style>
  <w:style w:type="character" w:styleId="IntenseEmphasis">
    <w:name w:val="Intense Emphasis"/>
    <w:basedOn w:val="DefaultParagraphFont"/>
    <w:uiPriority w:val="21"/>
    <w:qFormat/>
    <w:rsid w:val="00601EF5"/>
    <w:rPr>
      <w:i/>
      <w:iCs/>
      <w:color w:val="0F4761" w:themeColor="accent1" w:themeShade="BF"/>
    </w:rPr>
  </w:style>
  <w:style w:type="paragraph" w:styleId="IntenseQuote">
    <w:name w:val="Intense Quote"/>
    <w:basedOn w:val="Normal"/>
    <w:next w:val="Normal"/>
    <w:link w:val="IntenseQuoteChar"/>
    <w:uiPriority w:val="30"/>
    <w:qFormat/>
    <w:rsid w:val="00601E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1EF5"/>
    <w:rPr>
      <w:i/>
      <w:iCs/>
      <w:color w:val="0F4761" w:themeColor="accent1" w:themeShade="BF"/>
    </w:rPr>
  </w:style>
  <w:style w:type="character" w:styleId="IntenseReference">
    <w:name w:val="Intense Reference"/>
    <w:basedOn w:val="DefaultParagraphFont"/>
    <w:uiPriority w:val="32"/>
    <w:qFormat/>
    <w:rsid w:val="00601EF5"/>
    <w:rPr>
      <w:b/>
      <w:bCs/>
      <w:smallCaps/>
      <w:color w:val="0F4761" w:themeColor="accent1" w:themeShade="BF"/>
      <w:spacing w:val="5"/>
    </w:rPr>
  </w:style>
  <w:style w:type="paragraph" w:customStyle="1" w:styleId="isselectedend">
    <w:name w:val="isselectedend"/>
    <w:basedOn w:val="Normal"/>
    <w:rsid w:val="00601EF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601EF5"/>
    <w:rPr>
      <w:b/>
      <w:bCs/>
    </w:rPr>
  </w:style>
  <w:style w:type="paragraph" w:styleId="NormalWeb">
    <w:name w:val="Normal (Web)"/>
    <w:basedOn w:val="Normal"/>
    <w:uiPriority w:val="99"/>
    <w:semiHidden/>
    <w:unhideWhenUsed/>
    <w:rsid w:val="00601EF5"/>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361</Words>
  <Characters>2247</Characters>
  <Application>Microsoft Office Word</Application>
  <DocSecurity>0</DocSecurity>
  <Lines>53</Lines>
  <Paragraphs>42</Paragraphs>
  <ScaleCrop>false</ScaleCrop>
  <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maurice nobert</dc:creator>
  <cp:keywords/>
  <dc:description/>
  <cp:lastModifiedBy>maurice nobert</cp:lastModifiedBy>
  <cp:revision>3</cp:revision>
  <dcterms:created xsi:type="dcterms:W3CDTF">2025-12-18T20:36:00Z</dcterms:created>
  <dcterms:modified xsi:type="dcterms:W3CDTF">2026-02-13T13:51:00Z</dcterms:modified>
</cp:coreProperties>
</file>